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Школа: </w:t>
      </w:r>
      <w:r>
        <w:rPr>
          <w:rFonts w:ascii="Times New Roman" w:cs="Times New Roman" w:hAnsi="Times New Roman"/>
          <w:sz w:val="24"/>
          <w:szCs w:val="24"/>
        </w:rPr>
        <w:t xml:space="preserve">КГУ «Общеобразовательная школа имени </w:t>
      </w:r>
      <w:r>
        <w:rPr>
          <w:rFonts w:ascii="Times New Roman" w:cs="Times New Roman" w:hAnsi="Times New Roman"/>
          <w:sz w:val="24"/>
          <w:szCs w:val="24"/>
        </w:rPr>
        <w:t>Талгата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Бигелдинова</w:t>
      </w:r>
      <w:r>
        <w:rPr>
          <w:rFonts w:ascii="Times New Roman" w:cs="Times New Roman" w:hAnsi="Times New Roman"/>
          <w:sz w:val="24"/>
          <w:szCs w:val="24"/>
        </w:rPr>
        <w:t xml:space="preserve"> отдела образования </w:t>
      </w:r>
      <w:r>
        <w:rPr>
          <w:rFonts w:ascii="Times New Roman" w:cs="Times New Roman" w:hAnsi="Times New Roman"/>
          <w:sz w:val="24"/>
          <w:szCs w:val="24"/>
        </w:rPr>
        <w:t>Бухар-Жырауского</w:t>
      </w:r>
      <w:r>
        <w:rPr>
          <w:rFonts w:ascii="Times New Roman" w:cs="Times New Roman" w:hAnsi="Times New Roman"/>
          <w:sz w:val="24"/>
          <w:szCs w:val="24"/>
        </w:rPr>
        <w:t xml:space="preserve"> района управления образования Карагандинской области»</w:t>
      </w: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Преподаватель:</w:t>
      </w:r>
      <w:r>
        <w:rPr>
          <w:rFonts w:ascii="Times New Roman" w:cs="Times New Roman" w:hAnsi="Times New Roman"/>
          <w:sz w:val="24"/>
          <w:szCs w:val="24"/>
        </w:rPr>
        <w:t xml:space="preserve"> учитель математики </w:t>
      </w:r>
      <w:r>
        <w:rPr>
          <w:rFonts w:ascii="Times New Roman" w:cs="Times New Roman" w:hAnsi="Times New Roman"/>
          <w:sz w:val="24"/>
          <w:szCs w:val="24"/>
        </w:rPr>
        <w:t>Куатбекова</w:t>
      </w:r>
      <w:r>
        <w:rPr>
          <w:rFonts w:ascii="Times New Roman" w:cs="Times New Roman" w:hAnsi="Times New Roman"/>
          <w:sz w:val="24"/>
          <w:szCs w:val="24"/>
        </w:rPr>
        <w:t xml:space="preserve"> Алмагуль </w:t>
      </w:r>
      <w:r>
        <w:rPr>
          <w:rFonts w:ascii="Times New Roman" w:cs="Times New Roman" w:hAnsi="Times New Roman"/>
          <w:sz w:val="24"/>
          <w:szCs w:val="24"/>
        </w:rPr>
        <w:t>Саламатовна</w:t>
      </w:r>
      <w:r>
        <w:rPr>
          <w:rFonts w:ascii="Times New Roman" w:cs="Times New Roman" w:hAnsi="Times New Roman"/>
          <w:b/>
          <w:sz w:val="24"/>
          <w:szCs w:val="24"/>
        </w:rPr>
        <w:t xml:space="preserve"> </w:t>
      </w: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Предмет: </w:t>
      </w:r>
      <w:r>
        <w:rPr>
          <w:rFonts w:ascii="Times New Roman" w:cs="Times New Roman" w:hAnsi="Times New Roman"/>
          <w:sz w:val="24"/>
          <w:szCs w:val="24"/>
        </w:rPr>
        <w:t xml:space="preserve">Математика </w:t>
      </w:r>
      <w:r>
        <w:rPr>
          <w:rFonts w:ascii="Times New Roman" w:cs="Times New Roman" w:hAnsi="Times New Roman"/>
          <w:sz w:val="24"/>
          <w:szCs w:val="24"/>
          <w:lang w:val="en-US"/>
        </w:rPr>
        <w:t>9 кл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Раздел:</w:t>
      </w:r>
      <w:r>
        <w:rPr>
          <w:rFonts w:ascii="Times New Roman" w:cs="Times New Roman" w:hAnsi="Times New Roman"/>
          <w:sz w:val="24"/>
          <w:szCs w:val="24"/>
        </w:rPr>
        <w:t xml:space="preserve"> Площади фигур</w:t>
      </w:r>
    </w:p>
    <w:p>
      <w:pPr>
        <w:pStyle w:val="style0"/>
        <w:spacing w:after="0"/>
        <w:rPr>
          <w:rFonts w:ascii="Times New Roman" w:cs="Times New Roman" w:eastAsia="Calibri" w:hAnsi="Times New Roman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sz w:val="24"/>
          <w:szCs w:val="24"/>
        </w:rPr>
        <w:t>Цели: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eastAsia="Calibri" w:hAnsi="Times New Roman"/>
          <w:sz w:val="24"/>
          <w:szCs w:val="24"/>
        </w:rPr>
        <w:t xml:space="preserve">знать 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>определение</w:t>
      </w:r>
      <w:r>
        <w:rPr>
          <w:rFonts w:ascii="Times New Roman" w:cs="Times New Roman" w:eastAsia="Calibri" w:hAnsi="Times New Roman"/>
          <w:sz w:val="24"/>
          <w:szCs w:val="24"/>
        </w:rPr>
        <w:t xml:space="preserve"> площади многоугольника и ее свойства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 xml:space="preserve"> и применять их.</w:t>
      </w:r>
      <w:r>
        <w:t xml:space="preserve"> 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>Практическ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 xml:space="preserve">ое применение теоремы Пифагора. 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Задача. </w:t>
      </w:r>
      <w:r>
        <w:rPr>
          <w:rFonts w:ascii="Times New Roman" w:cs="Times New Roman" w:hAnsi="Times New Roman"/>
          <w:b/>
          <w:sz w:val="24"/>
          <w:szCs w:val="24"/>
        </w:rPr>
        <w:t>Объекты на участке</w:t>
      </w:r>
    </w:p>
    <w:p>
      <w:pPr>
        <w:pStyle w:val="style0"/>
        <w:rPr>
          <w:rFonts w:ascii="Times New Roman" w:cs="Times New Roman" w:hAnsi="Times New Roman"/>
          <w:noProof/>
          <w:sz w:val="24"/>
          <w:szCs w:val="24"/>
          <w:lang w:eastAsia="ru-RU"/>
        </w:rPr>
      </w:pPr>
      <w:r>
        <w:rPr>
          <w:rFonts w:ascii="Times New Roman" w:cs="Times New Roman" w:hAnsi="Times New Roman"/>
          <w:b/>
          <w:noProof/>
          <w:sz w:val="24"/>
          <w:szCs w:val="24"/>
          <w:lang w:eastAsia="ru-RU"/>
        </w:rPr>
        <w:t xml:space="preserve">   </w:t>
      </w:r>
      <w:r>
        <w:rPr>
          <w:rFonts w:ascii="Times New Roman" w:cs="Times New Roman" w:hAnsi="Times New Roman"/>
          <w:noProof/>
          <w:sz w:val="24"/>
          <w:szCs w:val="24"/>
          <w:lang w:eastAsia="ru-RU"/>
        </w:rPr>
        <w:t xml:space="preserve"> На рисунке изображен план земельного участка со строениями. (Сторона каждой клетки плана равна 1 м). Участок имеет прямоугольную форму. Объекты обозначены цифрами. Площадь гаража равна 66 кв. м. Баня имеет квадратную форму. Также на участке имеются площадка и дорожки(на рисунке они закрашены другим цветом), выложенная брусчаткой размером 0,5м х 0,5м</w:t>
      </w:r>
      <w:r>
        <w:rPr>
          <w:rFonts w:ascii="Times New Roman" w:cs="Times New Roman" w:hAnsi="Times New Roman"/>
          <w:noProof/>
          <w:sz w:val="24"/>
          <w:szCs w:val="24"/>
          <w:lang w:eastAsia="ru-RU"/>
        </w:rPr>
        <w:t>.</w:t>
      </w: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Рисунок.</w:t>
      </w:r>
    </w:p>
    <w:p>
      <w:pPr>
        <w:pStyle w:val="style0"/>
        <w:rPr/>
      </w:pPr>
      <w:r>
        <w:rPr>
          <w:noProof/>
          <w:lang w:eastAsia="ru-RU"/>
        </w:rPr>
        <w:drawing>
          <wp:inline distL="0" distT="0" distB="0" distR="0">
            <wp:extent cx="5940425" cy="4095749"/>
            <wp:effectExtent l="0" t="0" r="3175" b="0"/>
            <wp:docPr id="1026" name="Рисунок 8" descr="C:\Users\Алмагуль\Desktop\Дом.png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940425" cy="4095749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Вопрос 1.</w:t>
      </w:r>
      <w:r>
        <w:rPr>
          <w:rFonts w:ascii="Times New Roman" w:cs="Times New Roman" w:hAnsi="Times New Roman"/>
          <w:sz w:val="24"/>
          <w:szCs w:val="24"/>
        </w:rPr>
        <w:t xml:space="preserve"> Определите по плану номера указанных объектов и вычислите их площади</w:t>
      </w:r>
      <w:r>
        <w:rPr>
          <w:rFonts w:ascii="Times New Roman" w:cs="Times New Roman" w:hAnsi="Times New Roman"/>
          <w:sz w:val="24"/>
          <w:szCs w:val="24"/>
        </w:rPr>
        <w:t xml:space="preserve"> (в кв. м)</w:t>
      </w:r>
      <w:r>
        <w:rPr>
          <w:rFonts w:ascii="Times New Roman" w:cs="Times New Roman" w:hAnsi="Times New Roman"/>
          <w:sz w:val="24"/>
          <w:szCs w:val="24"/>
        </w:rPr>
        <w:t>. Заполните таблицу и в ответ запишите последовательность их номеров по убыванию значений их площадей.</w:t>
      </w:r>
    </w:p>
    <w:p>
      <w:pPr>
        <w:pStyle w:val="style0"/>
        <w:spacing w:after="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Таблица.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>
        <w:trPr/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Баня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Летняя кухня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Гараж</w:t>
            </w:r>
          </w:p>
        </w:tc>
      </w:tr>
      <w:tr>
        <w:tblPrEx/>
        <w:trPr/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Номера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Ответ:</w:t>
      </w:r>
      <w:r>
        <w:rPr>
          <w:rFonts w:ascii="Times New Roman" w:cs="Times New Roman" w:hAnsi="Times New Roman"/>
          <w:sz w:val="24"/>
          <w:szCs w:val="24"/>
        </w:rPr>
        <w:t xml:space="preserve"> _______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Вопрос 2.</w:t>
      </w:r>
      <w:r>
        <w:rPr>
          <w:rFonts w:ascii="Times New Roman" w:cs="Times New Roman" w:hAnsi="Times New Roman"/>
          <w:sz w:val="24"/>
          <w:szCs w:val="24"/>
        </w:rPr>
        <w:t xml:space="preserve"> Рассчитайте какая площадь земельного участка не застроена объектами.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Решение: _______________________________________________________________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Ответ: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Вопрос 3.</w:t>
      </w:r>
      <w:r>
        <w:rPr>
          <w:rFonts w:ascii="Times New Roman" w:cs="Times New Roman" w:hAnsi="Times New Roman"/>
          <w:sz w:val="24"/>
          <w:szCs w:val="24"/>
        </w:rPr>
        <w:t xml:space="preserve"> Найдите наименьшее расстояние (в метрах) от жилого дома до гаража. Расстояние измеряется между двумя ближайшими точками по прямой.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Решение: _____________________________________________________________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Ответ: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Вопрос 4.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Сколько упаковок брусчатки нужно купить, чтобы выложить площадку и все дорожки, которые выделены на рисунке оранжевым цвето</w:t>
      </w:r>
      <w:r>
        <w:rPr>
          <w:rFonts w:ascii="Times New Roman" w:cs="Times New Roman" w:hAnsi="Times New Roman"/>
          <w:sz w:val="24"/>
          <w:szCs w:val="24"/>
        </w:rPr>
        <w:t xml:space="preserve">м. В одной упаковке </w:t>
      </w:r>
      <w:r>
        <w:rPr>
          <w:rFonts w:ascii="Times New Roman" w:cs="Times New Roman" w:hAnsi="Times New Roman"/>
          <w:sz w:val="24"/>
          <w:szCs w:val="24"/>
        </w:rPr>
        <w:t>18</w:t>
      </w:r>
      <w:r>
        <w:rPr>
          <w:rFonts w:ascii="Times New Roman" w:cs="Times New Roman" w:hAnsi="Times New Roman"/>
          <w:sz w:val="24"/>
          <w:szCs w:val="24"/>
        </w:rPr>
        <w:t xml:space="preserve"> штук брусчатки.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Решение: ____________________________________________________________________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Ответ: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tbl>
      <w:tblPr>
        <w:tblStyle w:val="style4097"/>
        <w:tblW w:w="0" w:type="auto"/>
        <w:tblInd w:w="0" w:type="dxa"/>
        <w:tblLook w:val="04A0" w:firstRow="1" w:lastRow="0" w:firstColumn="1" w:lastColumn="0" w:noHBand="0" w:noVBand="1"/>
      </w:tblPr>
      <w:tblGrid>
        <w:gridCol w:w="2885"/>
        <w:gridCol w:w="6460"/>
      </w:tblGrid>
      <w:tr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вопроса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376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открытый вопрос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Контекст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1120"/>
              </w:tabs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личностный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Компетентность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1270"/>
              </w:tabs>
              <w:spacing w:lineRule="auto" w:line="235"/>
              <w:ind w:right="420"/>
              <w:rPr>
                <w:rFonts w:ascii="Times New Roman" w:cs="Arial" w:eastAsia="Times New Roman" w:hAnsi="Times New Roman"/>
                <w:szCs w:val="20"/>
                <w:lang w:eastAsia="ru-RU"/>
              </w:rPr>
            </w:pPr>
            <w:r>
              <w:rPr>
                <w:rFonts w:ascii="Times New Roman" w:cs="Arial" w:eastAsia="Times New Roman" w:hAnsi="Times New Roman"/>
                <w:szCs w:val="20"/>
                <w:lang w:eastAsia="ru-RU"/>
              </w:rPr>
              <w:t>интерпретация данных и использование научных доказательств для получения выводов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пространство и форма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Область применения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ценивать обоснован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ность математического решения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контексте реальной задачи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сложности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>
      <w:pPr>
        <w:pStyle w:val="style0"/>
        <w:rPr/>
      </w:pPr>
    </w:p>
    <w:p>
      <w:pPr>
        <w:pStyle w:val="style0"/>
        <w:spacing w:after="0" w:lineRule="auto" w:line="276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>Комментарий:</w:t>
      </w:r>
    </w:p>
    <w:p>
      <w:pPr>
        <w:pStyle w:val="style0"/>
        <w:spacing w:after="0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 xml:space="preserve">    </w:t>
      </w:r>
      <w:r>
        <w:rPr>
          <w:rFonts w:ascii="Times New Roman" w:cs="Times New Roman" w:eastAsia="Calibri" w:hAnsi="Times New Roman"/>
          <w:sz w:val="24"/>
          <w:szCs w:val="24"/>
        </w:rPr>
        <w:t xml:space="preserve">Для правильного ответа ученик должен владеть знаниями 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>н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>ахождения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 xml:space="preserve"> площадей фигур, изображенных на клетчатой бумаге и уметь вычислять площади четырехугольников по 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>формуле, применять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 xml:space="preserve"> теорему Пифагора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>, анализировать и делать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 xml:space="preserve"> выводы</w:t>
      </w:r>
      <w:r>
        <w:rPr>
          <w:rFonts w:ascii="Times New Roman" w:cs="Times New Roman" w:eastAsia="Calibri" w:hAnsi="Times New Roman"/>
          <w:sz w:val="24"/>
          <w:szCs w:val="24"/>
          <w:lang w:val="kk-KZ"/>
        </w:rPr>
        <w:t>.</w:t>
      </w:r>
    </w:p>
    <w:p>
      <w:pPr>
        <w:pStyle w:val="style0"/>
        <w:spacing w:after="0"/>
        <w:rPr>
          <w:rFonts w:ascii="Times New Roman" w:cs="Times New Roman" w:eastAsia="Calibri" w:hAnsi="Times New Roman"/>
          <w:sz w:val="24"/>
          <w:szCs w:val="24"/>
          <w:lang w:val="kk-KZ"/>
        </w:rPr>
      </w:pPr>
    </w:p>
    <w:p>
      <w:pPr>
        <w:pStyle w:val="style0"/>
        <w:spacing w:after="0"/>
        <w:rPr>
          <w:rFonts w:ascii="Times New Roman" w:cs="Times New Roman" w:eastAsia="Calibri" w:hAnsi="Times New Roman"/>
          <w:b/>
          <w:sz w:val="24"/>
          <w:szCs w:val="24"/>
          <w:lang w:val="kk-KZ"/>
        </w:rPr>
      </w:pPr>
      <w:r>
        <w:rPr>
          <w:rFonts w:ascii="Times New Roman" w:cs="Times New Roman" w:eastAsia="Calibri" w:hAnsi="Times New Roman"/>
          <w:b/>
          <w:sz w:val="24"/>
          <w:szCs w:val="24"/>
          <w:lang w:val="kk-KZ"/>
        </w:rPr>
        <w:t>Решения:</w:t>
      </w:r>
    </w:p>
    <w:p>
      <w:pPr>
        <w:pStyle w:val="style0"/>
        <w:spacing w:after="0"/>
        <w:rPr>
          <w:rFonts w:ascii="Times New Roman" w:cs="Times New Roman" w:eastAsia="Calibri" w:hAnsi="Times New Roman"/>
          <w:b/>
          <w:sz w:val="24"/>
          <w:szCs w:val="24"/>
          <w:lang w:val="kk-KZ"/>
        </w:rPr>
      </w:pPr>
      <w:r>
        <w:rPr>
          <w:rFonts w:ascii="Times New Roman" w:cs="Times New Roman" w:eastAsia="Calibri" w:hAnsi="Times New Roman"/>
          <w:sz w:val="24"/>
          <w:szCs w:val="24"/>
          <w:lang w:val="kk-KZ"/>
        </w:rPr>
        <w:t xml:space="preserve"> </w:t>
      </w:r>
      <w:r>
        <w:rPr>
          <w:rFonts w:ascii="Times New Roman" w:cs="Times New Roman" w:eastAsia="Calibri" w:hAnsi="Times New Roman"/>
          <w:b/>
          <w:sz w:val="24"/>
          <w:szCs w:val="24"/>
          <w:lang w:val="kk-KZ"/>
        </w:rPr>
        <w:t xml:space="preserve">1.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>
        <w:trPr/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869" w:type="dxa"/>
            <w:tcBorders/>
          </w:tcPr>
          <w:p>
            <w:pPr>
              <w:pStyle w:val="style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Баня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Летняя кухня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Гараж</w:t>
            </w:r>
          </w:p>
        </w:tc>
      </w:tr>
      <w:tr>
        <w:tblPrEx/>
        <w:trPr/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Номера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</w:tr>
      <w:tr>
        <w:tblPrEx/>
        <w:trPr/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192 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9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Ответ:</w:t>
      </w:r>
      <w:r>
        <w:rPr>
          <w:rFonts w:ascii="Times New Roman" w:cs="Times New Roman" w:hAnsi="Times New Roman"/>
          <w:sz w:val="24"/>
          <w:szCs w:val="24"/>
        </w:rPr>
        <w:t xml:space="preserve"> 1342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 принимается полностью, если ученик правильно заполнил таблицу и написал ответ.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 2</w:t>
      </w:r>
      <w:r>
        <w:rPr>
          <w:rFonts w:ascii="Times New Roman" w:cs="Times New Roman" w:hAnsi="Times New Roman"/>
          <w:sz w:val="24"/>
          <w:szCs w:val="24"/>
        </w:rPr>
        <w:t xml:space="preserve">. 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S</w:t>
      </w:r>
      <w:r>
        <w:rPr>
          <w:rFonts w:ascii="Times New Roman" w:cs="Times New Roman" w:hAnsi="Times New Roman"/>
          <w:sz w:val="24"/>
          <w:szCs w:val="24"/>
          <w:vertAlign w:val="subscript"/>
        </w:rPr>
        <w:t>1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= 39·27=1053 </w:t>
      </w:r>
      <w:r>
        <w:rPr>
          <w:rFonts w:ascii="Times New Roman" w:cs="Times New Roman" w:hAnsi="Times New Roman"/>
          <w:sz w:val="24"/>
          <w:szCs w:val="24"/>
        </w:rPr>
        <w:t>м</w:t>
      </w:r>
      <w:r>
        <w:rPr>
          <w:rFonts w:ascii="Times New Roman" w:cs="Times New Roman" w:hAnsi="Times New Roman"/>
          <w:sz w:val="24"/>
          <w:szCs w:val="24"/>
          <w:vertAlign w:val="superscript"/>
        </w:rPr>
        <w:t>2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S</w:t>
      </w:r>
      <w:r>
        <w:rPr>
          <w:rFonts w:ascii="Times New Roman" w:cs="Times New Roman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hAnsi="Times New Roman"/>
          <w:sz w:val="24"/>
          <w:szCs w:val="24"/>
          <w:lang w:val="en-US"/>
        </w:rPr>
        <w:t>=</w:t>
      </w:r>
      <w:r>
        <w:rPr>
          <w:rFonts w:ascii="Times New Roman" w:cs="Times New Roman" w:hAnsi="Times New Roman"/>
          <w:sz w:val="24"/>
          <w:szCs w:val="24"/>
        </w:rPr>
        <w:t>192+64+66+40=362 м</w:t>
      </w:r>
      <w:r>
        <w:rPr>
          <w:rFonts w:ascii="Times New Roman" w:cs="Times New Roman" w:hAnsi="Times New Roman"/>
          <w:sz w:val="24"/>
          <w:szCs w:val="24"/>
          <w:vertAlign w:val="superscript"/>
        </w:rPr>
        <w:t>2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S=S</w:t>
      </w:r>
      <w:r>
        <w:rPr>
          <w:rFonts w:ascii="Times New Roman" w:cs="Times New Roman" w:hAnsi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cs="Times New Roman" w:hAnsi="Times New Roman"/>
          <w:sz w:val="24"/>
          <w:szCs w:val="24"/>
          <w:lang w:val="en-US"/>
        </w:rPr>
        <w:t>- S</w:t>
      </w:r>
      <w:r>
        <w:rPr>
          <w:rFonts w:ascii="Times New Roman" w:cs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=691 </w:t>
      </w:r>
      <w:r>
        <w:rPr>
          <w:rFonts w:ascii="Times New Roman" w:cs="Times New Roman" w:hAnsi="Times New Roman"/>
          <w:sz w:val="24"/>
          <w:szCs w:val="24"/>
        </w:rPr>
        <w:t>м</w:t>
      </w:r>
      <w:r>
        <w:rPr>
          <w:rFonts w:ascii="Times New Roman" w:cs="Times New Roman" w:hAnsi="Times New Roman"/>
          <w:sz w:val="24"/>
          <w:szCs w:val="24"/>
          <w:vertAlign w:val="superscript"/>
        </w:rPr>
        <w:t>2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Ответ: 691 м</w:t>
      </w:r>
      <w:r>
        <w:rPr>
          <w:rFonts w:ascii="Times New Roman" w:cs="Times New Roman" w:hAnsi="Times New Roman"/>
          <w:sz w:val="24"/>
          <w:szCs w:val="24"/>
          <w:vertAlign w:val="superscript"/>
        </w:rPr>
        <w:t>2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 принимается полностью, если ученик правильно вычислил площади и написал ответ.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 принимается частично, если ученик допустил ошибки вычислительного характера.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 xml:space="preserve">3.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false" relativeHeight="8" behindDoc="false" locked="false" layoutInCell="true" allowOverlap="true">
                <wp:simplePos x="0" y="0"/>
                <wp:positionH relativeFrom="column">
                  <wp:posOffset>1110615</wp:posOffset>
                </wp:positionH>
                <wp:positionV relativeFrom="paragraph">
                  <wp:posOffset>1442719</wp:posOffset>
                </wp:positionV>
                <wp:extent cx="1209675" cy="0"/>
                <wp:effectExtent l="0" t="0" r="28575" b="19050"/>
                <wp:wrapNone/>
                <wp:docPr id="1027" name="Прямая соединительная линия 4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 flipV="1">
                          <a:off x="0" y="0"/>
                          <a:ext cx="1209675" cy="0"/>
                        </a:xfrm>
                        <a:prstGeom prst="line"/>
                        <a:ln cmpd="sng" cap="flat" w="19050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027" filled="f" stroked="t" from="87.45pt,113.59992pt" to="182.7pt,113.59992pt" style="position:absolute;z-index:8;mso-position-horizontal-relative:text;mso-position-vertical-relative:text;mso-height-percent:0;mso-width-relative:page;mso-height-relative:margin;mso-wrap-distance-left:0.0pt;mso-wrap-distance-right:0.0pt;visibility:visible;flip:y;">
                <v:stroke joinstyle="miter" weight="1.5pt"/>
                <v:fill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false" relativeHeight="7" behindDoc="false" locked="false" layoutInCell="true" allowOverlap="true">
                <wp:simplePos x="0" y="0"/>
                <wp:positionH relativeFrom="column">
                  <wp:posOffset>1110614</wp:posOffset>
                </wp:positionH>
                <wp:positionV relativeFrom="paragraph">
                  <wp:posOffset>1442720</wp:posOffset>
                </wp:positionV>
                <wp:extent cx="1209675" cy="0"/>
                <wp:effectExtent l="0" t="0" r="28575" b="19050"/>
                <wp:wrapNone/>
                <wp:docPr id="1028" name="Прямая соединительная линия 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09675" cy="0"/>
                        </a:xfrm>
                        <a:prstGeom prst="line"/>
                        <a:ln cmpd="sng" cap="flat" w="6350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8" filled="f" stroked="t" from="87.44992pt,113.6pt" to="182.69992pt,113.6pt" style="position:absolute;z-index:7;mso-position-horizontal-relative:text;mso-position-vertical-relative:text;mso-width-relative:page;mso-height-relative:page;mso-wrap-distance-left:0.0pt;mso-wrap-distance-right:0.0pt;visibility:visible;">
                <v:stroke joinstyle="miter" weight="0.5pt"/>
                <v:fill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false" relativeHeight="6" behindDoc="false" locked="false" layoutInCell="true" allowOverlap="true">
                <wp:simplePos x="0" y="0"/>
                <wp:positionH relativeFrom="column">
                  <wp:posOffset>1110614</wp:posOffset>
                </wp:positionH>
                <wp:positionV relativeFrom="paragraph">
                  <wp:posOffset>1442720</wp:posOffset>
                </wp:positionV>
                <wp:extent cx="1209675" cy="0"/>
                <wp:effectExtent l="0" t="0" r="28575" b="19050"/>
                <wp:wrapNone/>
                <wp:docPr id="1029" name="Прямая соединительная линия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09675" cy="0"/>
                        </a:xfrm>
                        <a:prstGeom prst="line"/>
                        <a:ln cmpd="sng" cap="flat" w="12700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029" filled="f" stroked="t" from="87.44992pt,113.6pt" to="182.69992pt,113.6pt" style="position:absolute;z-index:6;mso-position-horizontal-relative:text;mso-position-vertical-relative:text;mso-width-percent:0;mso-height-percent:0;mso-width-relative:margin;mso-height-relative:margin;mso-wrap-distance-left:0.0pt;mso-wrap-distance-right:0.0pt;visibility:visible;">
                <v:stroke joinstyle="miter" weight="1.0pt"/>
                <v:fill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false" relativeHeight="5" behindDoc="false" locked="false" layoutInCell="true" allowOverlap="true">
                <wp:simplePos x="0" y="0"/>
                <wp:positionH relativeFrom="column">
                  <wp:posOffset>1110615</wp:posOffset>
                </wp:positionH>
                <wp:positionV relativeFrom="paragraph">
                  <wp:posOffset>1442720</wp:posOffset>
                </wp:positionV>
                <wp:extent cx="323850" cy="0"/>
                <wp:effectExtent l="0" t="0" r="19050" b="19050"/>
                <wp:wrapNone/>
                <wp:docPr id="1030" name="Прямая соединительная линия 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23850" cy="0"/>
                        </a:xfrm>
                        <a:prstGeom prst="line"/>
                        <a:ln cmpd="sng" cap="flat" w="6350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30" filled="f" stroked="t" from="87.45pt,113.6pt" to="112.95pt,113.6pt" style="position:absolute;z-index:5;mso-position-horizontal-relative:text;mso-position-vertical-relative:text;mso-width-relative:page;mso-height-relative:page;mso-wrap-distance-left:0.0pt;mso-wrap-distance-right:0.0pt;visibility:visible;">
                <v:stroke joinstyle="miter" color="#5b9bd5" weight="0.5pt"/>
                <v:fill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false" relativeHeight="4" behindDoc="false" locked="false" layoutInCell="true" allowOverlap="true">
                <wp:simplePos x="0" y="0"/>
                <wp:positionH relativeFrom="column">
                  <wp:posOffset>1110614</wp:posOffset>
                </wp:positionH>
                <wp:positionV relativeFrom="paragraph">
                  <wp:posOffset>1446530</wp:posOffset>
                </wp:positionV>
                <wp:extent cx="1209675" cy="0"/>
                <wp:effectExtent l="0" t="0" r="28575" b="19050"/>
                <wp:wrapNone/>
                <wp:docPr id="1031" name="Прямая соединительная линия 1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09675" cy="0"/>
                        </a:xfrm>
                        <a:prstGeom prst="line"/>
                        <a:ln cmpd="sng" cap="flat" w="6350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31" filled="f" stroked="t" from="87.44992pt,113.9pt" to="182.69992pt,113.9pt" style="position:absolute;z-index:4;mso-position-horizontal-relative:text;mso-position-vertical-relative:text;mso-width-relative:page;mso-height-relative:page;mso-wrap-distance-left:0.0pt;mso-wrap-distance-right:0.0pt;visibility:visible;">
                <v:stroke joinstyle="miter" weight="0.5pt"/>
                <v:fill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1110615</wp:posOffset>
                </wp:positionH>
                <wp:positionV relativeFrom="paragraph">
                  <wp:posOffset>541655</wp:posOffset>
                </wp:positionV>
                <wp:extent cx="0" cy="904875"/>
                <wp:effectExtent l="0" t="0" r="19050" b="28575"/>
                <wp:wrapNone/>
                <wp:docPr id="1032" name="Прямая соединительная линия 1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904875"/>
                        </a:xfrm>
                        <a:prstGeom prst="line"/>
                        <a:ln cmpd="sng" cap="flat" w="6350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32" filled="f" stroked="t" from="87.45pt,42.649998pt" to="87.45pt,113.899994pt" style="position:absolute;z-index:3;mso-position-horizontal-relative:text;mso-position-vertical-relative:text;mso-width-relative:page;mso-height-relative:page;mso-wrap-distance-left:0.0pt;mso-wrap-distance-right:0.0pt;visibility:visible;">
                <v:stroke joinstyle="miter" weight="0.5pt"/>
                <v:fill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1110615</wp:posOffset>
                </wp:positionH>
                <wp:positionV relativeFrom="paragraph">
                  <wp:posOffset>541655</wp:posOffset>
                </wp:positionV>
                <wp:extent cx="1209675" cy="904875"/>
                <wp:effectExtent l="0" t="0" r="28575" b="28575"/>
                <wp:wrapNone/>
                <wp:docPr id="1033" name="Прямая соединительная линия 10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09675" cy="904875"/>
                        </a:xfrm>
                        <a:prstGeom prst="line"/>
                        <a:ln cmpd="sng" cap="flat" w="12700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033" filled="f" stroked="t" from="87.45pt,42.649998pt" to="182.7pt,113.899994pt" style="position:absolute;z-index:2;mso-position-horizontal-relative:text;mso-position-vertical-relative:text;mso-width-percent:0;mso-height-percent:0;mso-width-relative:margin;mso-height-relative:margin;mso-wrap-distance-left:0.0pt;mso-wrap-distance-right:0.0pt;visibility:visible;">
                <v:stroke joinstyle="miter" weight="1.0pt"/>
                <v:fill/>
              </v:line>
            </w:pict>
          </mc:Fallback>
        </mc:AlternateContent>
      </w:r>
      <w:r>
        <w:rPr>
          <w:noProof/>
          <w:highlight w:val="darkRed"/>
          <w:lang w:eastAsia="ru-RU"/>
        </w:rPr>
        <w:drawing>
          <wp:inline distL="0" distT="0" distB="0" distR="0">
            <wp:extent cx="2790825" cy="2143125"/>
            <wp:effectExtent l="0" t="0" r="9525" b="9525"/>
            <wp:docPr id="1034" name="Рисунок 9" descr="C:\Users\Алмагуль\Desktop\Дом.png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/>
                  </pic:nvPicPr>
                  <pic:blipFill>
                    <a:blip r:embed="rId2" cstate="print"/>
                    <a:srcRect l="32229" t="23721" r="20791" b="23953"/>
                    <a:stretch/>
                  </pic:blipFill>
                  <pic:spPr>
                    <a:xfrm rot="0">
                      <a:off x="0" y="0"/>
                      <a:ext cx="2790825" cy="21431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Рассмотреть прямоугольный треугольник и найти гипотенузу по т. Пифагора.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√8</w:t>
      </w:r>
      <w:r>
        <w:rPr>
          <w:rFonts w:ascii="Times New Roman" w:cs="Times New Roman" w:hAnsi="Times New Roman"/>
          <w:sz w:val="24"/>
          <w:szCs w:val="24"/>
          <w:vertAlign w:val="superscript"/>
        </w:rPr>
        <w:t>2</w:t>
      </w:r>
      <w:r>
        <w:rPr>
          <w:rFonts w:ascii="Times New Roman" w:cs="Times New Roman" w:hAnsi="Times New Roman"/>
          <w:sz w:val="24"/>
          <w:szCs w:val="24"/>
        </w:rPr>
        <w:t>+6</w:t>
      </w:r>
      <w:r>
        <w:rPr>
          <w:rFonts w:ascii="Times New Roman" w:cs="Times New Roman" w:hAnsi="Times New Roman"/>
          <w:sz w:val="24"/>
          <w:szCs w:val="24"/>
          <w:vertAlign w:val="superscript"/>
        </w:rPr>
        <w:t>2</w:t>
      </w:r>
      <w:r>
        <w:rPr>
          <w:rFonts w:ascii="Times New Roman" w:cs="Times New Roman" w:hAnsi="Times New Roman"/>
          <w:sz w:val="24"/>
          <w:szCs w:val="24"/>
        </w:rPr>
        <w:t>=√100 =10м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Ответ:10 м.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Ответ принимается полностью, если ученик </w:t>
      </w:r>
      <w:r>
        <w:rPr>
          <w:rFonts w:ascii="Times New Roman" w:cs="Times New Roman" w:hAnsi="Times New Roman"/>
          <w:sz w:val="24"/>
          <w:szCs w:val="24"/>
        </w:rPr>
        <w:t>правильно нашел наименьшее расстояние</w:t>
      </w:r>
      <w:r>
        <w:rPr>
          <w:rFonts w:ascii="Times New Roman" w:cs="Times New Roman" w:hAnsi="Times New Roman"/>
          <w:sz w:val="24"/>
          <w:szCs w:val="24"/>
        </w:rPr>
        <w:t xml:space="preserve"> и вычислил его по теореме Пифагора,</w:t>
      </w:r>
      <w:r>
        <w:rPr>
          <w:rFonts w:ascii="Times New Roman" w:cs="Times New Roman" w:hAnsi="Times New Roman"/>
          <w:sz w:val="24"/>
          <w:szCs w:val="24"/>
        </w:rPr>
        <w:t xml:space="preserve"> написал ответ.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 принимается частично, если ученик допустил ошибки вычислительного характера.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 4.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S</w:t>
      </w:r>
      <w:r>
        <w:rPr>
          <w:rFonts w:ascii="Times New Roman" w:cs="Times New Roman" w:hAnsi="Times New Roman"/>
          <w:sz w:val="24"/>
          <w:szCs w:val="24"/>
        </w:rPr>
        <w:t xml:space="preserve"> закрашенной части = 162 кв. м. </w:t>
      </w:r>
      <w:r>
        <w:rPr>
          <w:rFonts w:ascii="Times New Roman" w:cs="Times New Roman" w:hAnsi="Times New Roman"/>
          <w:sz w:val="24"/>
          <w:szCs w:val="24"/>
        </w:rPr>
        <w:t xml:space="preserve">1 клетка = </w:t>
      </w:r>
      <w:r>
        <w:rPr>
          <w:rFonts w:ascii="Times New Roman" w:cs="Times New Roman" w:hAnsi="Times New Roman"/>
          <w:sz w:val="24"/>
          <w:szCs w:val="24"/>
        </w:rPr>
        <w:t xml:space="preserve">1 кв. м = 4 шт. брусчатки.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162·4 = 648 штук, 648 :18 = 36 упаковок.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Ответ: 36 упаковок.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Ответ принимается полностью, если ученик </w:t>
      </w:r>
      <w:r>
        <w:rPr>
          <w:rFonts w:ascii="Times New Roman" w:cs="Times New Roman" w:hAnsi="Times New Roman"/>
          <w:sz w:val="24"/>
          <w:szCs w:val="24"/>
        </w:rPr>
        <w:t>правильно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рассчитал количество брусчаток на 1 </w:t>
      </w:r>
      <w:r>
        <w:rPr>
          <w:rFonts w:ascii="Times New Roman" w:cs="Times New Roman" w:hAnsi="Times New Roman"/>
          <w:sz w:val="24"/>
          <w:szCs w:val="24"/>
        </w:rPr>
        <w:t>кв.м</w:t>
      </w:r>
      <w:r>
        <w:rPr>
          <w:rFonts w:ascii="Times New Roman" w:cs="Times New Roman" w:hAnsi="Times New Roman"/>
          <w:sz w:val="24"/>
          <w:szCs w:val="24"/>
        </w:rPr>
        <w:t>. и нашел количество упаковок,</w:t>
      </w:r>
      <w:r>
        <w:rPr>
          <w:rFonts w:ascii="Times New Roman" w:cs="Times New Roman" w:hAnsi="Times New Roman"/>
          <w:sz w:val="24"/>
          <w:szCs w:val="24"/>
        </w:rPr>
        <w:t xml:space="preserve"> написал ответ.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Ответ принимается частично, если ученик допустил ошибки вычислительного характера.</w:t>
      </w:r>
    </w:p>
    <w:p>
      <w:pPr>
        <w:pStyle w:val="style0"/>
        <w:spacing w:after="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002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0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 Light"/>
    <w:panose1 w:val="020f0302020002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507ED7AA"/>
    <w:lvl w:ilvl="0">
      <w:start w:val="3"/>
      <w:numFmt w:val="decimal"/>
      <w:lvlText w:val="%1."/>
      <w:lvlJc w:val="left"/>
      <w:pPr/>
    </w:lvl>
    <w:lvl w:ilvl="1">
      <w:start w:val="1"/>
      <w:numFmt w:val="bullet"/>
      <w:lvlText w:val=""/>
      <w:lvlJc w:val="left"/>
      <w:pPr/>
    </w:lvl>
    <w:lvl w:ilvl="2">
      <w:start w:val="1"/>
      <w:numFmt w:val="bullet"/>
      <w:lvlText w:val=""/>
      <w:lvlJc w:val="left"/>
      <w:pPr/>
    </w:lvl>
    <w:lvl w:ilvl="3">
      <w:start w:val="1"/>
      <w:numFmt w:val="bullet"/>
      <w:lvlText w:val=""/>
      <w:lvlJc w:val="left"/>
      <w:pPr/>
    </w:lvl>
    <w:lvl w:ilvl="4">
      <w:start w:val="1"/>
      <w:numFmt w:val="bullet"/>
      <w:lvlText w:val=""/>
      <w:lvlJc w:val="left"/>
      <w:pPr/>
    </w:lvl>
    <w:lvl w:ilvl="5">
      <w:start w:val="1"/>
      <w:numFmt w:val="bullet"/>
      <w:lvlText w:val=""/>
      <w:lvlJc w:val="left"/>
      <w:pPr/>
    </w:lvl>
    <w:lvl w:ilvl="6">
      <w:start w:val="1"/>
      <w:numFmt w:val="bullet"/>
      <w:lvlText w:val=""/>
      <w:lvlJc w:val="left"/>
      <w:pPr/>
    </w:lvl>
    <w:lvl w:ilvl="7">
      <w:start w:val="1"/>
      <w:numFmt w:val="bullet"/>
      <w:lvlText w:val=""/>
      <w:lvlJc w:val="left"/>
      <w:pPr/>
    </w:lvl>
    <w:lvl w:ilvl="8">
      <w:start w:val="1"/>
      <w:numFmt w:val="bullet"/>
      <w:lvlText w:val=""/>
      <w:lvlJc w:val="left"/>
      <w:pPr/>
    </w:lvl>
  </w:abstractNum>
  <w:abstractNum w:abstractNumId="1">
    <w:nsid w:val="00000001"/>
    <w:multiLevelType w:val="hybridMultilevel"/>
    <w:tmpl w:val="39F27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table" w:customStyle="1" w:styleId="style4097">
    <w:name w:val="Сетка таблицы1"/>
    <w:basedOn w:val="style105"/>
    <w:next w:val="style154"/>
    <w:uiPriority w:val="59"/>
    <w:pPr>
      <w:spacing w:after="0" w:lineRule="auto" w:line="240"/>
    </w:pPr>
    <w:rPr>
      <w:rFonts w:ascii="Calibri" w:cs="Times New Roman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6A7DC-7E8D-4BEA-975C-3E0159AC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433</Words>
  <Pages>1</Pages>
  <Characters>2900</Characters>
  <Application>WPS Office</Application>
  <DocSecurity>0</DocSecurity>
  <Paragraphs>110</Paragraphs>
  <ScaleCrop>false</ScaleCrop>
  <LinksUpToDate>false</LinksUpToDate>
  <CharactersWithSpaces>3274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2021-02-11T06:14:56Z</dcterms:created>
  <dc:creator>Алмагуль</dc:creator>
  <lastModifiedBy>Redmi 6A</lastModifiedBy>
  <dcterms:modified xsi:type="dcterms:W3CDTF">2021-02-11T06:14:57Z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